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97" w:tblpY="-588"/>
        <w:tblW w:w="9594" w:type="dxa"/>
        <w:tblBorders>
          <w:top w:val="thinThickSmallGap" w:sz="24" w:space="0" w:color="339966"/>
          <w:left w:val="thinThickSmallGap" w:sz="24" w:space="0" w:color="339966"/>
          <w:bottom w:val="thinThickSmallGap" w:sz="24" w:space="0" w:color="339966"/>
          <w:right w:val="thinThickSmallGap" w:sz="24" w:space="0" w:color="339966"/>
          <w:insideH w:val="thinThickSmallGap" w:sz="24" w:space="0" w:color="339966"/>
          <w:insideV w:val="thinThickSmallGap" w:sz="24" w:space="0" w:color="33996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74"/>
      </w:tblGrid>
      <w:tr w:rsidR="0015496B" w:rsidRPr="00C61585" w14:paraId="2EC8DD18" w14:textId="77777777" w:rsidTr="00A97E5D">
        <w:trPr>
          <w:trHeight w:val="1530"/>
        </w:trPr>
        <w:tc>
          <w:tcPr>
            <w:tcW w:w="4820" w:type="dxa"/>
            <w:shd w:val="clear" w:color="auto" w:fill="auto"/>
          </w:tcPr>
          <w:p w14:paraId="12856354" w14:textId="77777777" w:rsidR="0015496B" w:rsidRDefault="0015496B" w:rsidP="00E363F2">
            <w:pPr>
              <w:rPr>
                <w:spacing w:val="-2"/>
                <w:sz w:val="15"/>
                <w:szCs w:val="15"/>
              </w:rPr>
            </w:pPr>
            <w:r>
              <w:rPr>
                <w:noProof/>
                <w:spacing w:val="-2"/>
                <w:sz w:val="15"/>
                <w:szCs w:val="15"/>
                <w:lang w:val="en-ZA" w:eastAsia="en-ZA"/>
              </w:rPr>
              <w:drawing>
                <wp:anchor distT="0" distB="0" distL="114300" distR="114300" simplePos="0" relativeHeight="251659264" behindDoc="0" locked="0" layoutInCell="1" allowOverlap="1" wp14:anchorId="6E852982" wp14:editId="05964FB9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59690</wp:posOffset>
                  </wp:positionV>
                  <wp:extent cx="847725" cy="762000"/>
                  <wp:effectExtent l="19050" t="0" r="9525" b="0"/>
                  <wp:wrapNone/>
                  <wp:docPr id="2" name="Picture 2" descr="cid:image001.jpg@01C3D536.83A78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C3D536.83A78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61585">
              <w:rPr>
                <w:spacing w:val="-2"/>
                <w:sz w:val="15"/>
                <w:szCs w:val="15"/>
              </w:rPr>
              <w:t xml:space="preserve">  </w:t>
            </w:r>
            <w:r>
              <w:rPr>
                <w:spacing w:val="-2"/>
                <w:sz w:val="15"/>
                <w:szCs w:val="15"/>
              </w:rPr>
              <w:t xml:space="preserve"> </w:t>
            </w:r>
          </w:p>
          <w:p w14:paraId="22403D8C" w14:textId="77777777" w:rsidR="0015496B" w:rsidRPr="001B21FE" w:rsidRDefault="0015496B" w:rsidP="008F66F5">
            <w:pPr>
              <w:jc w:val="center"/>
              <w:rPr>
                <w:sz w:val="14"/>
              </w:rPr>
            </w:pPr>
            <w:r>
              <w:rPr>
                <w:spacing w:val="-2"/>
                <w:sz w:val="15"/>
                <w:szCs w:val="15"/>
              </w:rPr>
              <w:t xml:space="preserve">  </w:t>
            </w:r>
          </w:p>
          <w:p w14:paraId="1585E7E6" w14:textId="77777777" w:rsidR="0015496B" w:rsidRPr="00C61585" w:rsidRDefault="0015496B" w:rsidP="008F66F5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774" w:type="dxa"/>
          </w:tcPr>
          <w:p w14:paraId="4D1E1355" w14:textId="77777777" w:rsidR="0015496B" w:rsidRPr="0080123C" w:rsidRDefault="0015496B" w:rsidP="008F66F5">
            <w:pPr>
              <w:pStyle w:val="Heading1"/>
              <w:jc w:val="center"/>
              <w:rPr>
                <w:color w:val="339966"/>
                <w:sz w:val="24"/>
                <w:szCs w:val="24"/>
              </w:rPr>
            </w:pPr>
            <w:r w:rsidRPr="0080123C">
              <w:rPr>
                <w:rFonts w:ascii="Matura MT Script Capitals" w:hAnsi="Matura MT Script Capitals"/>
                <w:color w:val="339966"/>
                <w:sz w:val="24"/>
                <w:szCs w:val="24"/>
              </w:rPr>
              <w:t>N</w:t>
            </w:r>
            <w:r w:rsidRPr="0080123C">
              <w:rPr>
                <w:color w:val="339966"/>
                <w:sz w:val="24"/>
                <w:szCs w:val="24"/>
              </w:rPr>
              <w:t xml:space="preserve">KANGALA </w:t>
            </w:r>
            <w:r w:rsidRPr="0080123C">
              <w:rPr>
                <w:rFonts w:ascii="Matura MT Script Capitals" w:hAnsi="Matura MT Script Capitals"/>
                <w:color w:val="339966"/>
                <w:sz w:val="24"/>
                <w:szCs w:val="24"/>
              </w:rPr>
              <w:t>D</w:t>
            </w:r>
            <w:r w:rsidRPr="0080123C">
              <w:rPr>
                <w:color w:val="339966"/>
                <w:sz w:val="24"/>
                <w:szCs w:val="24"/>
              </w:rPr>
              <w:t xml:space="preserve">ISTRICT </w:t>
            </w:r>
            <w:r w:rsidRPr="0080123C">
              <w:rPr>
                <w:rFonts w:ascii="Matura MT Script Capitals" w:hAnsi="Matura MT Script Capitals"/>
                <w:color w:val="339966"/>
                <w:sz w:val="24"/>
                <w:szCs w:val="24"/>
              </w:rPr>
              <w:t>M</w:t>
            </w:r>
            <w:r w:rsidRPr="0080123C">
              <w:rPr>
                <w:color w:val="339966"/>
                <w:sz w:val="24"/>
                <w:szCs w:val="24"/>
              </w:rPr>
              <w:t>UNICIPALITY</w:t>
            </w:r>
          </w:p>
          <w:p w14:paraId="15D8873D" w14:textId="77777777" w:rsidR="0015496B" w:rsidRPr="003123B7" w:rsidRDefault="0015496B" w:rsidP="008F66F5">
            <w:pPr>
              <w:jc w:val="center"/>
              <w:rPr>
                <w:color w:val="FF9900"/>
              </w:rPr>
            </w:pPr>
            <w:r w:rsidRPr="0080123C">
              <w:rPr>
                <w:rFonts w:ascii="Matura MT Script Capitals" w:hAnsi="Matura MT Script Capitals"/>
                <w:color w:val="FF9900"/>
              </w:rPr>
              <w:t>C</w:t>
            </w:r>
            <w:r w:rsidRPr="0080123C">
              <w:rPr>
                <w:rFonts w:ascii="Britannic Bold" w:hAnsi="Britannic Bold"/>
                <w:color w:val="FF9900"/>
              </w:rPr>
              <w:t xml:space="preserve">orporate </w:t>
            </w:r>
            <w:r w:rsidRPr="0080123C">
              <w:rPr>
                <w:rFonts w:ascii="Matura MT Script Capitals" w:hAnsi="Matura MT Script Capitals"/>
                <w:color w:val="FF9900"/>
              </w:rPr>
              <w:t>S</w:t>
            </w:r>
            <w:r w:rsidRPr="0080123C">
              <w:rPr>
                <w:rFonts w:ascii="Britannic Bold" w:hAnsi="Britannic Bold"/>
                <w:color w:val="FF9900"/>
              </w:rPr>
              <w:t>ervices</w:t>
            </w:r>
          </w:p>
        </w:tc>
      </w:tr>
      <w:tr w:rsidR="0015496B" w:rsidRPr="00C61585" w14:paraId="472339F2" w14:textId="77777777" w:rsidTr="00A97E5D">
        <w:trPr>
          <w:trHeight w:val="270"/>
        </w:trPr>
        <w:tc>
          <w:tcPr>
            <w:tcW w:w="9594" w:type="dxa"/>
            <w:gridSpan w:val="2"/>
            <w:shd w:val="clear" w:color="auto" w:fill="auto"/>
          </w:tcPr>
          <w:p w14:paraId="6AD6A274" w14:textId="77777777" w:rsidR="0015496B" w:rsidRPr="003D777D" w:rsidRDefault="00C12D3D" w:rsidP="008F66F5">
            <w:pPr>
              <w:jc w:val="center"/>
              <w:rPr>
                <w:rFonts w:ascii="Britannic Bold" w:hAnsi="Britannic Bold" w:cs="Arial"/>
              </w:rPr>
            </w:pPr>
            <w:r w:rsidRPr="003D777D">
              <w:rPr>
                <w:rFonts w:ascii="Britannic Bold" w:hAnsi="Britannic Bold" w:cs="Arial"/>
                <w:sz w:val="38"/>
              </w:rPr>
              <w:t>PUBLIC NOTICE</w:t>
            </w:r>
          </w:p>
        </w:tc>
      </w:tr>
    </w:tbl>
    <w:p w14:paraId="2D72D1DB" w14:textId="77777777" w:rsidR="00143248" w:rsidRPr="00212E3B" w:rsidRDefault="00143248" w:rsidP="0015496B">
      <w:pPr>
        <w:rPr>
          <w:sz w:val="16"/>
          <w:szCs w:val="16"/>
        </w:rPr>
      </w:pPr>
    </w:p>
    <w:p w14:paraId="28E98957" w14:textId="77777777" w:rsidR="00C96BAA" w:rsidRDefault="00C96BAA" w:rsidP="00C96BAA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</w:p>
    <w:p w14:paraId="22468CB9" w14:textId="77777777" w:rsidR="00C96BAA" w:rsidRDefault="00C96BAA" w:rsidP="0079787C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</w:p>
    <w:p w14:paraId="07915EF1" w14:textId="18D3A323" w:rsidR="00143248" w:rsidRDefault="003D777D" w:rsidP="00C61667">
      <w:pPr>
        <w:jc w:val="both"/>
        <w:rPr>
          <w:rFonts w:ascii="Britannic Bold" w:hAnsi="Britannic Bold" w:cs="Arial"/>
          <w:sz w:val="20"/>
          <w:szCs w:val="20"/>
        </w:rPr>
      </w:pPr>
      <w:r>
        <w:rPr>
          <w:rFonts w:ascii="Britannic Bold" w:hAnsi="Britannic Bold" w:cs="Arial"/>
          <w:sz w:val="20"/>
          <w:szCs w:val="20"/>
        </w:rPr>
        <w:t xml:space="preserve"> </w:t>
      </w:r>
      <w:r w:rsidRPr="003D777D">
        <w:rPr>
          <w:rFonts w:ascii="Britannic Bold" w:hAnsi="Britannic Bold" w:cs="Arial"/>
          <w:sz w:val="20"/>
          <w:szCs w:val="20"/>
        </w:rPr>
        <w:t xml:space="preserve">APPROVED DRAFT </w:t>
      </w:r>
      <w:proofErr w:type="gramStart"/>
      <w:r w:rsidRPr="003D777D">
        <w:rPr>
          <w:rFonts w:ascii="Britannic Bold" w:hAnsi="Britannic Bold" w:cs="Arial"/>
          <w:sz w:val="20"/>
          <w:szCs w:val="20"/>
        </w:rPr>
        <w:t>POLICIES  FOR</w:t>
      </w:r>
      <w:proofErr w:type="gramEnd"/>
      <w:r w:rsidRPr="003D777D">
        <w:rPr>
          <w:rFonts w:ascii="Britannic Bold" w:hAnsi="Britannic Bold" w:cs="Arial"/>
          <w:sz w:val="20"/>
          <w:szCs w:val="20"/>
        </w:rPr>
        <w:t xml:space="preserve"> COMMENTS</w:t>
      </w:r>
      <w:r w:rsidR="00C12D3D" w:rsidRPr="003D777D">
        <w:rPr>
          <w:rFonts w:ascii="Britannic Bold" w:hAnsi="Britannic Bold" w:cs="Arial"/>
          <w:sz w:val="20"/>
          <w:szCs w:val="20"/>
        </w:rPr>
        <w:t xml:space="preserve"> </w:t>
      </w:r>
    </w:p>
    <w:p w14:paraId="6EF3ECD5" w14:textId="77777777" w:rsidR="003D777D" w:rsidRDefault="003D777D" w:rsidP="00C61667">
      <w:pPr>
        <w:jc w:val="both"/>
        <w:rPr>
          <w:rFonts w:ascii="Britannic Bold" w:hAnsi="Britannic Bold" w:cs="Arial"/>
          <w:sz w:val="20"/>
          <w:szCs w:val="20"/>
        </w:rPr>
      </w:pPr>
    </w:p>
    <w:p w14:paraId="1ED1AACE" w14:textId="206DF90F" w:rsidR="006678D9" w:rsidRDefault="003D777D" w:rsidP="00C6166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D777D">
        <w:rPr>
          <w:rFonts w:ascii="Arial" w:hAnsi="Arial" w:cs="Arial"/>
          <w:sz w:val="20"/>
          <w:szCs w:val="20"/>
        </w:rPr>
        <w:t xml:space="preserve">Council </w:t>
      </w:r>
      <w:r>
        <w:rPr>
          <w:rFonts w:ascii="Arial" w:hAnsi="Arial" w:cs="Arial"/>
          <w:sz w:val="20"/>
          <w:szCs w:val="20"/>
        </w:rPr>
        <w:t xml:space="preserve">considered the following policies for approval as </w:t>
      </w:r>
      <w:proofErr w:type="gramStart"/>
      <w:r>
        <w:rPr>
          <w:rFonts w:ascii="Arial" w:hAnsi="Arial" w:cs="Arial"/>
          <w:sz w:val="20"/>
          <w:szCs w:val="20"/>
        </w:rPr>
        <w:t xml:space="preserve">draft  </w:t>
      </w:r>
      <w:r w:rsidR="008B3C6B">
        <w:rPr>
          <w:rFonts w:ascii="Arial" w:hAnsi="Arial" w:cs="Arial"/>
          <w:sz w:val="20"/>
          <w:szCs w:val="20"/>
        </w:rPr>
        <w:t>policy</w:t>
      </w:r>
      <w:proofErr w:type="gramEnd"/>
      <w:r w:rsidR="00E363F2">
        <w:rPr>
          <w:rFonts w:ascii="Arial" w:hAnsi="Arial" w:cs="Arial"/>
          <w:sz w:val="20"/>
          <w:szCs w:val="20"/>
        </w:rPr>
        <w:t xml:space="preserve"> at its Council sitting on </w:t>
      </w:r>
      <w:r w:rsidR="00C95F67">
        <w:rPr>
          <w:rFonts w:ascii="Arial" w:hAnsi="Arial" w:cs="Arial"/>
          <w:sz w:val="20"/>
          <w:szCs w:val="20"/>
        </w:rPr>
        <w:t>2</w:t>
      </w:r>
      <w:r w:rsidR="00103F22">
        <w:rPr>
          <w:rFonts w:ascii="Arial" w:hAnsi="Arial" w:cs="Arial"/>
          <w:sz w:val="20"/>
          <w:szCs w:val="20"/>
        </w:rPr>
        <w:t>4</w:t>
      </w:r>
      <w:r w:rsidR="00C95F67">
        <w:rPr>
          <w:rFonts w:ascii="Arial" w:hAnsi="Arial" w:cs="Arial"/>
          <w:sz w:val="20"/>
          <w:szCs w:val="20"/>
        </w:rPr>
        <w:t xml:space="preserve"> </w:t>
      </w:r>
      <w:r w:rsidR="00103F22">
        <w:rPr>
          <w:rFonts w:ascii="Arial" w:hAnsi="Arial" w:cs="Arial"/>
          <w:sz w:val="20"/>
          <w:szCs w:val="20"/>
        </w:rPr>
        <w:t>June</w:t>
      </w:r>
      <w:r w:rsidR="008B3C6B">
        <w:rPr>
          <w:rFonts w:ascii="Arial" w:hAnsi="Arial" w:cs="Arial"/>
          <w:sz w:val="20"/>
          <w:szCs w:val="20"/>
        </w:rPr>
        <w:t xml:space="preserve"> </w:t>
      </w:r>
      <w:r w:rsidR="00C95F67">
        <w:rPr>
          <w:rFonts w:ascii="Arial" w:hAnsi="Arial" w:cs="Arial"/>
          <w:sz w:val="20"/>
          <w:szCs w:val="20"/>
        </w:rPr>
        <w:t xml:space="preserve"> 2020</w:t>
      </w:r>
      <w:r>
        <w:rPr>
          <w:rFonts w:ascii="Arial" w:hAnsi="Arial" w:cs="Arial"/>
          <w:sz w:val="20"/>
          <w:szCs w:val="20"/>
        </w:rPr>
        <w:t>. In terms of Section 21A (2) of the Local Government: Municipal System Act, (Act, 32 of 2000) the draft documents are hereby publish for public con</w:t>
      </w:r>
      <w:r w:rsidR="006678D9">
        <w:rPr>
          <w:rFonts w:ascii="Arial" w:hAnsi="Arial" w:cs="Arial"/>
          <w:sz w:val="20"/>
          <w:szCs w:val="20"/>
        </w:rPr>
        <w:t xml:space="preserve">sultations and </w:t>
      </w:r>
      <w:r>
        <w:rPr>
          <w:rFonts w:ascii="Arial" w:hAnsi="Arial" w:cs="Arial"/>
          <w:sz w:val="20"/>
          <w:szCs w:val="20"/>
        </w:rPr>
        <w:t>comments</w:t>
      </w:r>
      <w:r w:rsidR="006678D9">
        <w:rPr>
          <w:rFonts w:ascii="Arial" w:hAnsi="Arial" w:cs="Arial"/>
          <w:sz w:val="20"/>
          <w:szCs w:val="20"/>
        </w:rPr>
        <w:t xml:space="preserve"> in order to ensure that input is made by all relevant stakeholders on the approved draft documents.</w:t>
      </w:r>
    </w:p>
    <w:p w14:paraId="6C926B63" w14:textId="77777777" w:rsidR="00C61667" w:rsidRDefault="00C61667" w:rsidP="00C61667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482EAAE7" w14:textId="77777777" w:rsidR="006678D9" w:rsidRDefault="006678D9" w:rsidP="00C6166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Below tabled are the approv</w:t>
      </w:r>
      <w:r w:rsidR="008B3C6B">
        <w:rPr>
          <w:rFonts w:ascii="Arial" w:hAnsi="Arial" w:cs="Arial"/>
          <w:sz w:val="20"/>
          <w:szCs w:val="20"/>
        </w:rPr>
        <w:t>ed draft policy</w:t>
      </w:r>
      <w:r>
        <w:rPr>
          <w:rFonts w:ascii="Arial" w:hAnsi="Arial" w:cs="Arial"/>
          <w:sz w:val="20"/>
          <w:szCs w:val="20"/>
        </w:rPr>
        <w:t xml:space="preserve"> for comments:</w:t>
      </w:r>
    </w:p>
    <w:p w14:paraId="415F3629" w14:textId="77777777" w:rsidR="006678D9" w:rsidRDefault="006678D9" w:rsidP="00C61667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7CAD9F5A" w14:textId="77777777" w:rsidR="006678D9" w:rsidRDefault="006678D9" w:rsidP="00C61667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3" w:type="dxa"/>
        <w:tblInd w:w="360" w:type="dxa"/>
        <w:tblLook w:val="04A0" w:firstRow="1" w:lastRow="0" w:firstColumn="1" w:lastColumn="0" w:noHBand="0" w:noVBand="1"/>
      </w:tblPr>
      <w:tblGrid>
        <w:gridCol w:w="2975"/>
        <w:gridCol w:w="6158"/>
      </w:tblGrid>
      <w:tr w:rsidR="005D229E" w:rsidRPr="009112FC" w14:paraId="5A6A023D" w14:textId="77777777" w:rsidTr="00C61667">
        <w:tc>
          <w:tcPr>
            <w:tcW w:w="2975" w:type="dxa"/>
          </w:tcPr>
          <w:p w14:paraId="2BC74572" w14:textId="4702AEDB" w:rsidR="005D229E" w:rsidRPr="009112FC" w:rsidRDefault="005D229E" w:rsidP="005D229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12FC">
              <w:rPr>
                <w:rFonts w:ascii="Arial" w:hAnsi="Arial" w:cs="Arial"/>
                <w:sz w:val="20"/>
                <w:szCs w:val="20"/>
              </w:rPr>
              <w:t>DM-ND</w:t>
            </w:r>
            <w:r w:rsidR="00103F22">
              <w:rPr>
                <w:rFonts w:ascii="Arial" w:hAnsi="Arial" w:cs="Arial"/>
                <w:sz w:val="20"/>
                <w:szCs w:val="20"/>
              </w:rPr>
              <w:t>379</w:t>
            </w:r>
            <w:r w:rsidRPr="009112FC">
              <w:rPr>
                <w:rFonts w:ascii="Arial" w:hAnsi="Arial" w:cs="Arial"/>
                <w:sz w:val="20"/>
                <w:szCs w:val="20"/>
              </w:rPr>
              <w:t>/0</w:t>
            </w:r>
            <w:r w:rsidR="00103F22">
              <w:rPr>
                <w:rFonts w:ascii="Arial" w:hAnsi="Arial" w:cs="Arial"/>
                <w:sz w:val="20"/>
                <w:szCs w:val="20"/>
              </w:rPr>
              <w:t>6</w:t>
            </w:r>
            <w:r w:rsidRPr="009112FC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  <w:tc>
          <w:tcPr>
            <w:tcW w:w="6158" w:type="dxa"/>
          </w:tcPr>
          <w:p w14:paraId="16BFE2BC" w14:textId="6745B122" w:rsidR="005D229E" w:rsidRPr="009112FC" w:rsidRDefault="00103F22" w:rsidP="005D2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Danger Allowance Policy</w:t>
            </w:r>
          </w:p>
        </w:tc>
      </w:tr>
      <w:tr w:rsidR="005D229E" w:rsidRPr="009112FC" w14:paraId="00433362" w14:textId="77777777" w:rsidTr="00C61667">
        <w:tc>
          <w:tcPr>
            <w:tcW w:w="2975" w:type="dxa"/>
          </w:tcPr>
          <w:p w14:paraId="2FE4C3FD" w14:textId="77777777" w:rsidR="005D229E" w:rsidRPr="009112FC" w:rsidRDefault="005D229E" w:rsidP="005D229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8" w:type="dxa"/>
          </w:tcPr>
          <w:p w14:paraId="763F94FA" w14:textId="6523749F" w:rsidR="005D229E" w:rsidRPr="009112FC" w:rsidRDefault="00103F22" w:rsidP="005D22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Labour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Relations Policy</w:t>
            </w:r>
          </w:p>
        </w:tc>
      </w:tr>
    </w:tbl>
    <w:p w14:paraId="5712D9C2" w14:textId="77777777" w:rsidR="00C61667" w:rsidRPr="009112FC" w:rsidRDefault="00C61667" w:rsidP="00C61667">
      <w:pPr>
        <w:jc w:val="both"/>
        <w:rPr>
          <w:rFonts w:ascii="Arial" w:hAnsi="Arial" w:cs="Arial"/>
          <w:b/>
          <w:sz w:val="20"/>
          <w:szCs w:val="20"/>
        </w:rPr>
      </w:pPr>
    </w:p>
    <w:p w14:paraId="0938CF1B" w14:textId="77777777" w:rsidR="00143248" w:rsidRPr="008D5E0C" w:rsidRDefault="008D5E0C" w:rsidP="00C61667">
      <w:pPr>
        <w:jc w:val="both"/>
        <w:rPr>
          <w:rFonts w:ascii="Arial" w:hAnsi="Arial" w:cs="Arial"/>
          <w:b/>
          <w:sz w:val="20"/>
          <w:szCs w:val="20"/>
        </w:rPr>
      </w:pPr>
      <w:r w:rsidRPr="008D5E0C">
        <w:rPr>
          <w:rFonts w:ascii="Arial" w:hAnsi="Arial" w:cs="Arial"/>
          <w:b/>
          <w:sz w:val="20"/>
          <w:szCs w:val="20"/>
        </w:rPr>
        <w:t xml:space="preserve">Copies of the Draft Policies may be accessed on the Municipal Websites on </w:t>
      </w:r>
      <w:hyperlink r:id="rId7" w:history="1">
        <w:r w:rsidRPr="008D5E0C">
          <w:rPr>
            <w:rStyle w:val="Hyperlink"/>
            <w:rFonts w:ascii="Arial" w:hAnsi="Arial" w:cs="Arial"/>
            <w:b/>
            <w:sz w:val="20"/>
            <w:szCs w:val="20"/>
          </w:rPr>
          <w:t>www.nkangaladm.gov.za</w:t>
        </w:r>
      </w:hyperlink>
    </w:p>
    <w:p w14:paraId="636DFA4D" w14:textId="77777777" w:rsidR="008D5E0C" w:rsidRDefault="008D5E0C" w:rsidP="00C61667">
      <w:pPr>
        <w:jc w:val="both"/>
        <w:rPr>
          <w:rFonts w:ascii="Britannic Bold" w:hAnsi="Britannic Bold"/>
          <w:sz w:val="20"/>
          <w:szCs w:val="20"/>
        </w:rPr>
      </w:pPr>
    </w:p>
    <w:p w14:paraId="0D283E5B" w14:textId="566471D5" w:rsidR="008D5E0C" w:rsidRPr="00C61667" w:rsidRDefault="008D5E0C" w:rsidP="00C61667">
      <w:pPr>
        <w:jc w:val="both"/>
        <w:rPr>
          <w:rFonts w:ascii="Arial" w:hAnsi="Arial" w:cs="Arial"/>
          <w:sz w:val="20"/>
          <w:szCs w:val="20"/>
        </w:rPr>
      </w:pPr>
      <w:r w:rsidRPr="00C61667">
        <w:rPr>
          <w:rFonts w:ascii="Arial" w:hAnsi="Arial" w:cs="Arial"/>
          <w:sz w:val="20"/>
          <w:szCs w:val="20"/>
        </w:rPr>
        <w:t>Enquiries may be directed to the Manager: C</w:t>
      </w:r>
      <w:r w:rsidR="008B3C6B">
        <w:rPr>
          <w:rFonts w:ascii="Arial" w:hAnsi="Arial" w:cs="Arial"/>
          <w:sz w:val="20"/>
          <w:szCs w:val="20"/>
        </w:rPr>
        <w:t>orporate Services (</w:t>
      </w:r>
      <w:proofErr w:type="spellStart"/>
      <w:r w:rsidR="008B3C6B">
        <w:rPr>
          <w:rFonts w:ascii="Arial" w:hAnsi="Arial" w:cs="Arial"/>
          <w:sz w:val="20"/>
          <w:szCs w:val="20"/>
        </w:rPr>
        <w:t>Mr</w:t>
      </w:r>
      <w:proofErr w:type="spellEnd"/>
      <w:r w:rsidR="008B3C6B">
        <w:rPr>
          <w:rFonts w:ascii="Arial" w:hAnsi="Arial" w:cs="Arial"/>
          <w:sz w:val="20"/>
          <w:szCs w:val="20"/>
        </w:rPr>
        <w:t xml:space="preserve"> TA Segoane</w:t>
      </w:r>
      <w:r w:rsidRPr="00C61667">
        <w:rPr>
          <w:rFonts w:ascii="Arial" w:hAnsi="Arial" w:cs="Arial"/>
          <w:sz w:val="20"/>
          <w:szCs w:val="20"/>
        </w:rPr>
        <w:t xml:space="preserve">) and Comments in respect of the policies should be forwarded to the Corporate Services Department for the attention of the </w:t>
      </w:r>
      <w:r w:rsidR="00E363F2">
        <w:rPr>
          <w:rFonts w:ascii="Arial" w:hAnsi="Arial" w:cs="Arial"/>
          <w:sz w:val="20"/>
          <w:szCs w:val="20"/>
        </w:rPr>
        <w:t xml:space="preserve">Divisional </w:t>
      </w:r>
      <w:r w:rsidRPr="00C61667">
        <w:rPr>
          <w:rFonts w:ascii="Arial" w:hAnsi="Arial" w:cs="Arial"/>
          <w:sz w:val="20"/>
          <w:szCs w:val="20"/>
        </w:rPr>
        <w:t xml:space="preserve">Manager </w:t>
      </w:r>
      <w:r w:rsidR="00E363F2">
        <w:rPr>
          <w:rFonts w:ascii="Arial" w:hAnsi="Arial" w:cs="Arial"/>
          <w:sz w:val="20"/>
          <w:szCs w:val="20"/>
        </w:rPr>
        <w:t>HRM</w:t>
      </w:r>
      <w:r w:rsidR="00C61667" w:rsidRPr="00C61667">
        <w:rPr>
          <w:rFonts w:ascii="Arial" w:hAnsi="Arial" w:cs="Arial"/>
          <w:sz w:val="20"/>
          <w:szCs w:val="20"/>
        </w:rPr>
        <w:t xml:space="preserve"> (Mr. </w:t>
      </w:r>
      <w:r w:rsidR="00E363F2">
        <w:rPr>
          <w:rFonts w:ascii="Arial" w:hAnsi="Arial" w:cs="Arial"/>
          <w:sz w:val="20"/>
          <w:szCs w:val="20"/>
        </w:rPr>
        <w:t>MJ Nhlapho</w:t>
      </w:r>
      <w:r w:rsidR="00C61667" w:rsidRPr="00C61667">
        <w:rPr>
          <w:rFonts w:ascii="Arial" w:hAnsi="Arial" w:cs="Arial"/>
          <w:sz w:val="20"/>
          <w:szCs w:val="20"/>
        </w:rPr>
        <w:t xml:space="preserve">) </w:t>
      </w:r>
      <w:r w:rsidR="00F56699">
        <w:rPr>
          <w:rFonts w:ascii="Arial" w:hAnsi="Arial" w:cs="Arial"/>
          <w:sz w:val="20"/>
          <w:szCs w:val="20"/>
        </w:rPr>
        <w:t xml:space="preserve"> or submitted to office B13</w:t>
      </w:r>
      <w:r w:rsidR="00C61667" w:rsidRPr="00C61667">
        <w:rPr>
          <w:rFonts w:ascii="Arial" w:hAnsi="Arial" w:cs="Arial"/>
          <w:sz w:val="20"/>
          <w:szCs w:val="20"/>
        </w:rPr>
        <w:t xml:space="preserve"> Ground Floor Corporate Services or emailed to </w:t>
      </w:r>
      <w:hyperlink r:id="rId8" w:history="1">
        <w:r w:rsidR="00F56699" w:rsidRPr="00676019">
          <w:rPr>
            <w:rStyle w:val="Hyperlink"/>
            <w:rFonts w:ascii="Arial" w:hAnsi="Arial" w:cs="Arial"/>
            <w:sz w:val="20"/>
            <w:szCs w:val="20"/>
          </w:rPr>
          <w:t>nhlaphomj@nkangaladm.gov.za</w:t>
        </w:r>
      </w:hyperlink>
      <w:r w:rsidR="00F56699">
        <w:rPr>
          <w:rFonts w:ascii="Arial" w:hAnsi="Arial" w:cs="Arial"/>
          <w:sz w:val="20"/>
          <w:szCs w:val="20"/>
        </w:rPr>
        <w:t xml:space="preserve"> </w:t>
      </w:r>
      <w:r w:rsidR="00C61667" w:rsidRPr="00C61667">
        <w:rPr>
          <w:rFonts w:ascii="Arial" w:hAnsi="Arial" w:cs="Arial"/>
          <w:sz w:val="20"/>
          <w:szCs w:val="20"/>
        </w:rPr>
        <w:t xml:space="preserve">on or before </w:t>
      </w:r>
      <w:r w:rsidR="00103F22">
        <w:rPr>
          <w:rFonts w:ascii="Arial" w:hAnsi="Arial" w:cs="Arial"/>
          <w:sz w:val="20"/>
          <w:szCs w:val="20"/>
        </w:rPr>
        <w:t xml:space="preserve">03 August </w:t>
      </w:r>
      <w:r w:rsidR="00C95F67">
        <w:rPr>
          <w:rFonts w:ascii="Arial" w:hAnsi="Arial" w:cs="Arial"/>
          <w:sz w:val="20"/>
          <w:szCs w:val="20"/>
        </w:rPr>
        <w:t xml:space="preserve"> 2020</w:t>
      </w:r>
      <w:r w:rsidR="00C61667" w:rsidRPr="00C61667">
        <w:rPr>
          <w:rFonts w:ascii="Arial" w:hAnsi="Arial" w:cs="Arial"/>
          <w:sz w:val="20"/>
          <w:szCs w:val="20"/>
        </w:rPr>
        <w:t>.</w:t>
      </w:r>
    </w:p>
    <w:p w14:paraId="5BECEF7D" w14:textId="77777777" w:rsidR="008D5E0C" w:rsidRDefault="008D5E0C" w:rsidP="00C61667">
      <w:pPr>
        <w:jc w:val="both"/>
        <w:rPr>
          <w:rFonts w:ascii="Britannic Bold" w:hAnsi="Britannic Bold"/>
          <w:sz w:val="20"/>
          <w:szCs w:val="20"/>
        </w:rPr>
      </w:pPr>
    </w:p>
    <w:p w14:paraId="2BAC84B9" w14:textId="77777777" w:rsidR="00F56699" w:rsidRDefault="00F56699" w:rsidP="00C61667">
      <w:pPr>
        <w:jc w:val="both"/>
        <w:rPr>
          <w:rFonts w:ascii="Britannic Bold" w:hAnsi="Britannic Bold"/>
          <w:sz w:val="20"/>
          <w:szCs w:val="20"/>
        </w:rPr>
      </w:pPr>
    </w:p>
    <w:p w14:paraId="146C7FC8" w14:textId="77777777" w:rsidR="00E363F2" w:rsidRDefault="00E363F2" w:rsidP="00C61667">
      <w:pPr>
        <w:jc w:val="both"/>
        <w:rPr>
          <w:rFonts w:ascii="Britannic Bold" w:hAnsi="Britannic Bold"/>
          <w:sz w:val="20"/>
          <w:szCs w:val="20"/>
        </w:rPr>
      </w:pPr>
    </w:p>
    <w:p w14:paraId="216ED594" w14:textId="77777777" w:rsidR="00E363F2" w:rsidRDefault="00E363F2" w:rsidP="00C61667">
      <w:pPr>
        <w:jc w:val="both"/>
        <w:rPr>
          <w:rFonts w:ascii="Britannic Bold" w:hAnsi="Britannic Bold"/>
          <w:sz w:val="20"/>
          <w:szCs w:val="20"/>
        </w:rPr>
      </w:pPr>
    </w:p>
    <w:p w14:paraId="340451E7" w14:textId="77777777" w:rsidR="00C61667" w:rsidRDefault="00C61667" w:rsidP="00C61667">
      <w:pPr>
        <w:jc w:val="both"/>
        <w:rPr>
          <w:rFonts w:ascii="Britannic Bold" w:hAnsi="Britannic Bold"/>
          <w:sz w:val="20"/>
          <w:szCs w:val="20"/>
        </w:rPr>
      </w:pPr>
    </w:p>
    <w:p w14:paraId="24C6DB2B" w14:textId="77777777" w:rsidR="00C61667" w:rsidRDefault="00C61667" w:rsidP="00C61667">
      <w:pPr>
        <w:jc w:val="both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MM SKOSANA</w:t>
      </w:r>
    </w:p>
    <w:p w14:paraId="7BD2C8B3" w14:textId="77777777" w:rsidR="00C61667" w:rsidRDefault="00C61667" w:rsidP="00C61667">
      <w:pPr>
        <w:jc w:val="both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MUNICIPAL MANAGER</w:t>
      </w:r>
    </w:p>
    <w:p w14:paraId="606A7130" w14:textId="6783C98A" w:rsidR="00C61667" w:rsidRDefault="00103F22" w:rsidP="00C61667">
      <w:pPr>
        <w:jc w:val="both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13</w:t>
      </w:r>
      <w:r w:rsidR="00C95F67">
        <w:rPr>
          <w:rFonts w:ascii="Britannic Bold" w:hAnsi="Britannic Bold"/>
          <w:sz w:val="20"/>
          <w:szCs w:val="20"/>
        </w:rPr>
        <w:t>/0</w:t>
      </w:r>
      <w:r>
        <w:rPr>
          <w:rFonts w:ascii="Britannic Bold" w:hAnsi="Britannic Bold"/>
          <w:sz w:val="20"/>
          <w:szCs w:val="20"/>
        </w:rPr>
        <w:t>6</w:t>
      </w:r>
      <w:r w:rsidR="00C95F67">
        <w:rPr>
          <w:rFonts w:ascii="Britannic Bold" w:hAnsi="Britannic Bold"/>
          <w:sz w:val="20"/>
          <w:szCs w:val="20"/>
        </w:rPr>
        <w:t>/ 2020 – NOTICE 1/0</w:t>
      </w:r>
      <w:r>
        <w:rPr>
          <w:rFonts w:ascii="Britannic Bold" w:hAnsi="Britannic Bold"/>
          <w:sz w:val="20"/>
          <w:szCs w:val="20"/>
        </w:rPr>
        <w:t>7</w:t>
      </w:r>
      <w:bookmarkStart w:id="0" w:name="_GoBack"/>
      <w:bookmarkEnd w:id="0"/>
      <w:r w:rsidR="00C61667">
        <w:rPr>
          <w:rFonts w:ascii="Britannic Bold" w:hAnsi="Britannic Bold"/>
          <w:sz w:val="20"/>
          <w:szCs w:val="20"/>
        </w:rPr>
        <w:t>– POL/R</w:t>
      </w:r>
    </w:p>
    <w:sectPr w:rsidR="00C61667" w:rsidSect="005F73F2">
      <w:pgSz w:w="11906" w:h="16838"/>
      <w:pgMar w:top="1440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58B0"/>
    <w:multiLevelType w:val="hybridMultilevel"/>
    <w:tmpl w:val="2C065178"/>
    <w:lvl w:ilvl="0" w:tplc="C4023C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629E"/>
    <w:multiLevelType w:val="hybridMultilevel"/>
    <w:tmpl w:val="2A5EBB46"/>
    <w:lvl w:ilvl="0" w:tplc="CB261E6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A60A79"/>
    <w:multiLevelType w:val="hybridMultilevel"/>
    <w:tmpl w:val="63809D1C"/>
    <w:lvl w:ilvl="0" w:tplc="6202573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101971"/>
    <w:multiLevelType w:val="multilevel"/>
    <w:tmpl w:val="2C984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6B"/>
    <w:rsid w:val="00025338"/>
    <w:rsid w:val="0004443B"/>
    <w:rsid w:val="00055463"/>
    <w:rsid w:val="000918C4"/>
    <w:rsid w:val="00103F22"/>
    <w:rsid w:val="00143248"/>
    <w:rsid w:val="0015496B"/>
    <w:rsid w:val="001A0E40"/>
    <w:rsid w:val="001F533A"/>
    <w:rsid w:val="00205A78"/>
    <w:rsid w:val="00235E09"/>
    <w:rsid w:val="00254CB1"/>
    <w:rsid w:val="00266B4C"/>
    <w:rsid w:val="002B42BA"/>
    <w:rsid w:val="002C667E"/>
    <w:rsid w:val="0030555F"/>
    <w:rsid w:val="003D777D"/>
    <w:rsid w:val="003E279E"/>
    <w:rsid w:val="00402AFF"/>
    <w:rsid w:val="00443553"/>
    <w:rsid w:val="00456C1E"/>
    <w:rsid w:val="00476402"/>
    <w:rsid w:val="004F4984"/>
    <w:rsid w:val="00594126"/>
    <w:rsid w:val="005D229E"/>
    <w:rsid w:val="005F73F2"/>
    <w:rsid w:val="0060332D"/>
    <w:rsid w:val="006678D9"/>
    <w:rsid w:val="006A065F"/>
    <w:rsid w:val="006A3887"/>
    <w:rsid w:val="00703258"/>
    <w:rsid w:val="00753FA4"/>
    <w:rsid w:val="007624E2"/>
    <w:rsid w:val="00793480"/>
    <w:rsid w:val="0079787C"/>
    <w:rsid w:val="007C777C"/>
    <w:rsid w:val="00882D19"/>
    <w:rsid w:val="008B3C6B"/>
    <w:rsid w:val="008D5E0C"/>
    <w:rsid w:val="008F66F5"/>
    <w:rsid w:val="009112FC"/>
    <w:rsid w:val="00933A29"/>
    <w:rsid w:val="00973D9B"/>
    <w:rsid w:val="00975649"/>
    <w:rsid w:val="00983CB4"/>
    <w:rsid w:val="00996508"/>
    <w:rsid w:val="009B14D6"/>
    <w:rsid w:val="009B44C8"/>
    <w:rsid w:val="00A40292"/>
    <w:rsid w:val="00A75FC3"/>
    <w:rsid w:val="00A97E5D"/>
    <w:rsid w:val="00AE6907"/>
    <w:rsid w:val="00AF40A6"/>
    <w:rsid w:val="00BA48D7"/>
    <w:rsid w:val="00C065BC"/>
    <w:rsid w:val="00C12D3D"/>
    <w:rsid w:val="00C3291E"/>
    <w:rsid w:val="00C61667"/>
    <w:rsid w:val="00C64BF6"/>
    <w:rsid w:val="00C74D0F"/>
    <w:rsid w:val="00C95F67"/>
    <w:rsid w:val="00C96BAA"/>
    <w:rsid w:val="00CD2242"/>
    <w:rsid w:val="00D41836"/>
    <w:rsid w:val="00D46D2F"/>
    <w:rsid w:val="00D71CBE"/>
    <w:rsid w:val="00DA5B86"/>
    <w:rsid w:val="00E363F2"/>
    <w:rsid w:val="00EB7535"/>
    <w:rsid w:val="00F56699"/>
    <w:rsid w:val="00F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D33BA0"/>
  <w15:chartTrackingRefBased/>
  <w15:docId w15:val="{8EE609D9-4C49-4D95-9F55-265991F4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9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496B"/>
    <w:pPr>
      <w:keepNext/>
      <w:widowControl w:val="0"/>
      <w:autoSpaceDE w:val="0"/>
      <w:autoSpaceDN w:val="0"/>
      <w:spacing w:before="240" w:after="60"/>
      <w:jc w:val="both"/>
      <w:outlineLvl w:val="2"/>
    </w:pPr>
    <w:rPr>
      <w:rFonts w:ascii="Britannic Bold" w:hAnsi="Britannic Bold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9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5496B"/>
    <w:rPr>
      <w:rFonts w:ascii="Britannic Bold" w:eastAsia="Times New Roman" w:hAnsi="Britannic Bold" w:cs="Arial"/>
      <w:b/>
      <w:bCs/>
      <w:szCs w:val="26"/>
      <w:lang w:val="en-US"/>
    </w:rPr>
  </w:style>
  <w:style w:type="table" w:styleId="TableGrid">
    <w:name w:val="Table Grid"/>
    <w:basedOn w:val="TableNormal"/>
    <w:rsid w:val="001549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6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D5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laphomj@nkangaladm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angalad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3D536.83A785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Noluthando Zulu</dc:creator>
  <cp:keywords/>
  <dc:description/>
  <cp:lastModifiedBy>Jimmy Nhlapho</cp:lastModifiedBy>
  <cp:revision>2</cp:revision>
  <cp:lastPrinted>2018-06-21T13:48:00Z</cp:lastPrinted>
  <dcterms:created xsi:type="dcterms:W3CDTF">2020-07-13T12:23:00Z</dcterms:created>
  <dcterms:modified xsi:type="dcterms:W3CDTF">2020-07-13T12:23:00Z</dcterms:modified>
</cp:coreProperties>
</file>